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4651" w:rsidRDefault="00EF238E">
      <w:pPr>
        <w:spacing w:after="0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36"/>
        </w:rPr>
        <w:t>Требования к сочинению “Opinion Essay”</w:t>
      </w:r>
    </w:p>
    <w:p w:rsidR="00444651" w:rsidRDefault="00444651">
      <w:pPr>
        <w:spacing w:after="0"/>
      </w:pPr>
    </w:p>
    <w:p w:rsidR="00444651" w:rsidRDefault="00EF238E">
      <w:pPr>
        <w:spacing w:after="0"/>
      </w:pPr>
      <w:r>
        <w:rPr>
          <w:rFonts w:ascii="Arial" w:eastAsia="Arial" w:hAnsi="Arial" w:cs="Arial"/>
          <w:b/>
          <w:sz w:val="28"/>
        </w:rPr>
        <w:t xml:space="preserve">1-й абзац Постановка проблемы  </w:t>
      </w:r>
    </w:p>
    <w:p w:rsidR="00444651" w:rsidRDefault="00EF238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- Nowadays, we are often told ……</w:t>
      </w:r>
    </w:p>
    <w:p w:rsidR="00444651" w:rsidRDefault="00EF238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Every day…  There is no doubt that……..</w:t>
      </w:r>
    </w:p>
    <w:p w:rsidR="00444651" w:rsidRDefault="00EF238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- Over the past few years,……. </w:t>
      </w:r>
    </w:p>
    <w:p w:rsidR="00444651" w:rsidRDefault="00EF238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Are you among those who……..?</w:t>
      </w:r>
    </w:p>
    <w:p w:rsidR="00444651" w:rsidRDefault="00EF238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Why has……become…?</w:t>
      </w:r>
    </w:p>
    <w:p w:rsidR="00444651" w:rsidRDefault="00EF238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To my mind, …in my opinion, …in my view, …</w:t>
      </w:r>
    </w:p>
    <w:p w:rsidR="00444651" w:rsidRDefault="00EF238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I support this view for a variety of reasons.</w:t>
      </w:r>
    </w:p>
    <w:p w:rsidR="00444651" w:rsidRDefault="00EF238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I think (consider, believe, suppose…)</w:t>
      </w:r>
    </w:p>
    <w:p w:rsidR="00444651" w:rsidRDefault="00EF238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It seems to me…</w:t>
      </w:r>
    </w:p>
    <w:p w:rsidR="00444651" w:rsidRDefault="00444651">
      <w:pPr>
        <w:spacing w:after="0" w:line="240" w:lineRule="auto"/>
      </w:pPr>
    </w:p>
    <w:p w:rsidR="00444651" w:rsidRDefault="00EF238E">
      <w:pPr>
        <w:spacing w:after="0"/>
        <w:jc w:val="center"/>
      </w:pPr>
      <w:r>
        <w:rPr>
          <w:rFonts w:ascii="Arial" w:eastAsia="Arial" w:hAnsi="Arial" w:cs="Arial"/>
          <w:b/>
          <w:sz w:val="28"/>
        </w:rPr>
        <w:t>2-й абзац Cвоя точка зрения и  2 аргумента, подтверждающие свое мнение</w:t>
      </w:r>
    </w:p>
    <w:p w:rsidR="00444651" w:rsidRDefault="00EF238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My opinion finds a wide support.</w:t>
      </w:r>
    </w:p>
    <w:p w:rsidR="00444651" w:rsidRDefault="00EF238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A lot of</w:t>
      </w:r>
      <w:r>
        <w:rPr>
          <w:rFonts w:ascii="Times New Roman" w:eastAsia="Times New Roman" w:hAnsi="Times New Roman" w:cs="Times New Roman"/>
          <w:sz w:val="28"/>
        </w:rPr>
        <w:t xml:space="preserve"> people think the same way I do.</w:t>
      </w:r>
    </w:p>
    <w:p w:rsidR="00444651" w:rsidRDefault="00EF238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Here are some arguments which support my point of view.</w:t>
      </w:r>
    </w:p>
    <w:p w:rsidR="00444651" w:rsidRDefault="00EF238E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8"/>
        </w:rPr>
        <w:t>Аргументы соединяются словами-связками.</w:t>
      </w:r>
    </w:p>
    <w:p w:rsidR="00444651" w:rsidRDefault="00444651">
      <w:pPr>
        <w:spacing w:after="0" w:line="240" w:lineRule="auto"/>
      </w:pPr>
    </w:p>
    <w:p w:rsidR="00444651" w:rsidRDefault="00EF238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Расположение аргументов</w:t>
      </w:r>
    </w:p>
    <w:p w:rsidR="00444651" w:rsidRDefault="00EF238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– In the first place, …</w:t>
      </w:r>
      <w:r>
        <w:rPr>
          <w:rFonts w:ascii="Times New Roman" w:eastAsia="Times New Roman" w:hAnsi="Times New Roman" w:cs="Times New Roman"/>
          <w:sz w:val="28"/>
        </w:rPr>
        <w:tab/>
        <w:t>First(ly), …</w:t>
      </w:r>
      <w:r>
        <w:rPr>
          <w:rFonts w:ascii="Times New Roman" w:eastAsia="Times New Roman" w:hAnsi="Times New Roman" w:cs="Times New Roman"/>
          <w:sz w:val="28"/>
        </w:rPr>
        <w:tab/>
        <w:t>First of all, …   To begin with, …</w:t>
      </w:r>
    </w:p>
    <w:p w:rsidR="00444651" w:rsidRDefault="00EF238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– Secondly, …   The last but n</w:t>
      </w:r>
      <w:r>
        <w:rPr>
          <w:rFonts w:ascii="Times New Roman" w:eastAsia="Times New Roman" w:hAnsi="Times New Roman" w:cs="Times New Roman"/>
          <w:sz w:val="28"/>
        </w:rPr>
        <w:t>ot the least, ….</w:t>
      </w:r>
      <w:r>
        <w:rPr>
          <w:rFonts w:ascii="Times New Roman" w:eastAsia="Times New Roman" w:hAnsi="Times New Roman" w:cs="Times New Roman"/>
          <w:sz w:val="28"/>
        </w:rPr>
        <w:tab/>
        <w:t>Finally, …</w:t>
      </w:r>
    </w:p>
    <w:p w:rsidR="00444651" w:rsidRDefault="00EF238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– Добавление аргументов по той же самой теме</w:t>
      </w:r>
    </w:p>
    <w:p w:rsidR="00444651" w:rsidRDefault="00EF238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– Besides… Apart from this… In addition to this… Moreover…Furthermore…What is more…</w:t>
      </w:r>
    </w:p>
    <w:p w:rsidR="00444651" w:rsidRDefault="00444651">
      <w:pPr>
        <w:spacing w:after="0" w:line="240" w:lineRule="auto"/>
      </w:pPr>
    </w:p>
    <w:p w:rsidR="00444651" w:rsidRDefault="00EF238E">
      <w:pPr>
        <w:spacing w:after="0"/>
      </w:pPr>
      <w:r>
        <w:rPr>
          <w:rFonts w:ascii="Arial" w:eastAsia="Arial" w:hAnsi="Arial" w:cs="Arial"/>
          <w:b/>
          <w:sz w:val="28"/>
        </w:rPr>
        <w:t>3-й абзац Аргументация противоположного мнения.</w:t>
      </w:r>
    </w:p>
    <w:p w:rsidR="00444651" w:rsidRDefault="00EF238E">
      <w:pPr>
        <w:spacing w:after="0"/>
      </w:pPr>
      <w:r>
        <w:rPr>
          <w:rFonts w:ascii="Times New Roman" w:eastAsia="Times New Roman" w:hAnsi="Times New Roman" w:cs="Times New Roman"/>
          <w:sz w:val="28"/>
        </w:rPr>
        <w:t>2 аргумента противоположного мнения (других людей)</w:t>
      </w:r>
    </w:p>
    <w:p w:rsidR="00444651" w:rsidRDefault="00EF238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However, some people think differently. Some people don’t agree with me….   There is an opinion which is different from mine…</w:t>
      </w:r>
    </w:p>
    <w:p w:rsidR="00444651" w:rsidRDefault="00EF238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Opponents of this view say… There are people who oppose… Contrary to what most believe… People аrgue that … It is argued that …(Излагается их точка зрения)</w:t>
      </w:r>
    </w:p>
    <w:p w:rsidR="00444651" w:rsidRDefault="00444651">
      <w:pPr>
        <w:spacing w:after="0" w:line="240" w:lineRule="auto"/>
      </w:pPr>
    </w:p>
    <w:p w:rsidR="00444651" w:rsidRDefault="00444651">
      <w:pPr>
        <w:spacing w:after="0" w:line="240" w:lineRule="auto"/>
      </w:pPr>
    </w:p>
    <w:p w:rsidR="00444651" w:rsidRDefault="00EF238E">
      <w:pPr>
        <w:spacing w:after="0"/>
      </w:pPr>
      <w:r>
        <w:rPr>
          <w:rFonts w:ascii="Arial" w:eastAsia="Arial" w:hAnsi="Arial" w:cs="Arial"/>
          <w:b/>
          <w:sz w:val="28"/>
        </w:rPr>
        <w:t>4-й абзац Возражение этой аргументации</w:t>
      </w:r>
    </w:p>
    <w:p w:rsidR="00444651" w:rsidRDefault="00EF238E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>I am absolutely sure that they are wrong, because….</w:t>
      </w:r>
    </w:p>
    <w:p w:rsidR="00444651" w:rsidRDefault="00EF238E">
      <w:pPr>
        <w:spacing w:after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444651" w:rsidRDefault="00EF238E">
      <w:pPr>
        <w:spacing w:after="0"/>
      </w:pPr>
      <w:r>
        <w:rPr>
          <w:rFonts w:ascii="Arial" w:eastAsia="Arial" w:hAnsi="Arial" w:cs="Arial"/>
          <w:b/>
          <w:sz w:val="28"/>
        </w:rPr>
        <w:t>5-й а</w:t>
      </w:r>
      <w:r>
        <w:rPr>
          <w:rFonts w:ascii="Arial" w:eastAsia="Arial" w:hAnsi="Arial" w:cs="Arial"/>
          <w:b/>
          <w:sz w:val="28"/>
        </w:rPr>
        <w:t>бзац Заключение</w:t>
      </w:r>
      <w:r>
        <w:rPr>
          <w:rFonts w:ascii="Times New Roman" w:eastAsia="Times New Roman" w:hAnsi="Times New Roman" w:cs="Times New Roman"/>
          <w:sz w:val="28"/>
        </w:rPr>
        <w:t xml:space="preserve"> (вы подтверждаете свое мнение, используя разные слова)</w:t>
      </w:r>
    </w:p>
    <w:p w:rsidR="00444651" w:rsidRDefault="00EF238E">
      <w:pPr>
        <w:spacing w:after="0"/>
      </w:pPr>
      <w:r>
        <w:rPr>
          <w:rFonts w:ascii="Times New Roman" w:eastAsia="Times New Roman" w:hAnsi="Times New Roman" w:cs="Times New Roman"/>
          <w:sz w:val="28"/>
        </w:rPr>
        <w:t>– To sum up, …  All in  all…   In conclusion…, I would like to underline, that in my opinion…</w:t>
      </w:r>
      <w:r>
        <w:rPr>
          <w:rFonts w:ascii="Times New Roman" w:eastAsia="Times New Roman" w:hAnsi="Times New Roman" w:cs="Times New Roman"/>
          <w:sz w:val="28"/>
        </w:rPr>
        <w:tab/>
        <w:t>because</w:t>
      </w:r>
    </w:p>
    <w:p w:rsidR="00444651" w:rsidRDefault="00EF238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All in all, I still feel that the benefits of … outweigh the disadvantages.</w:t>
      </w:r>
    </w:p>
    <w:p w:rsidR="00444651" w:rsidRDefault="00EF238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4651" w:rsidRDefault="00444651">
      <w:pPr>
        <w:spacing w:after="0"/>
        <w:jc w:val="center"/>
      </w:pPr>
    </w:p>
    <w:p w:rsidR="00444651" w:rsidRDefault="00444651">
      <w:pPr>
        <w:spacing w:after="0"/>
        <w:jc w:val="center"/>
      </w:pPr>
    </w:p>
    <w:p w:rsidR="00444651" w:rsidRDefault="00EF238E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Стр</w:t>
      </w:r>
      <w:r>
        <w:rPr>
          <w:rFonts w:ascii="Times New Roman" w:eastAsia="Times New Roman" w:hAnsi="Times New Roman" w:cs="Times New Roman"/>
          <w:b/>
          <w:sz w:val="36"/>
        </w:rPr>
        <w:t>атегии написания эссе</w:t>
      </w:r>
    </w:p>
    <w:p w:rsidR="00444651" w:rsidRDefault="00EF238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>Письменное высказывание с элементами рассуждения:</w:t>
      </w:r>
    </w:p>
    <w:p w:rsidR="00444651" w:rsidRDefault="00EF238E">
      <w:pPr>
        <w:numPr>
          <w:ilvl w:val="0"/>
          <w:numId w:val="7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строить высказывание в соответствии с предложенным планом;</w:t>
      </w:r>
    </w:p>
    <w:p w:rsidR="00444651" w:rsidRDefault="00EF238E">
      <w:pPr>
        <w:numPr>
          <w:ilvl w:val="0"/>
          <w:numId w:val="7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lastRenderedPageBreak/>
        <w:t>начинать введение следует с общего представления темы и предложения, отображающего ее проблемный характер;</w:t>
      </w:r>
    </w:p>
    <w:p w:rsidR="00444651" w:rsidRDefault="00EF238E">
      <w:pPr>
        <w:numPr>
          <w:ilvl w:val="0"/>
          <w:numId w:val="7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во введение перефразировать тему/проблему, данную в задании, не повторяя ее дословно;</w:t>
      </w:r>
    </w:p>
    <w:p w:rsidR="00444651" w:rsidRDefault="00EF238E">
      <w:pPr>
        <w:numPr>
          <w:ilvl w:val="0"/>
          <w:numId w:val="7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при планировании письменного высказывания сначала продумать  ключевые фразы каждого абзаца;</w:t>
      </w:r>
    </w:p>
    <w:p w:rsidR="00444651" w:rsidRDefault="00EF238E">
      <w:pPr>
        <w:numPr>
          <w:ilvl w:val="0"/>
          <w:numId w:val="7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делить текст на абзацы, которые отражают логическую и содержательную структуру</w:t>
      </w:r>
      <w:r>
        <w:rPr>
          <w:rFonts w:ascii="Times New Roman" w:eastAsia="Times New Roman" w:hAnsi="Times New Roman" w:cs="Times New Roman"/>
          <w:sz w:val="28"/>
        </w:rPr>
        <w:t xml:space="preserve"> текста;</w:t>
      </w:r>
    </w:p>
    <w:p w:rsidR="00444651" w:rsidRDefault="00EF238E">
      <w:pPr>
        <w:numPr>
          <w:ilvl w:val="0"/>
          <w:numId w:val="7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каждый абзац должен быть написан соответствующим образом (рекомендуется в первом  предложении абзаца выразить его основную мысль и далее ее развивать, подкреплять примерами и аргументами и т.д.);</w:t>
      </w:r>
    </w:p>
    <w:p w:rsidR="00444651" w:rsidRDefault="00EF238E">
      <w:pPr>
        <w:numPr>
          <w:ilvl w:val="0"/>
          <w:numId w:val="7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введение и заключение должны быть приблизительно од</w:t>
      </w:r>
      <w:r>
        <w:rPr>
          <w:rFonts w:ascii="Times New Roman" w:eastAsia="Times New Roman" w:hAnsi="Times New Roman" w:cs="Times New Roman"/>
          <w:sz w:val="28"/>
        </w:rPr>
        <w:t>инаковы по объему;</w:t>
      </w:r>
    </w:p>
    <w:p w:rsidR="00444651" w:rsidRDefault="00EF238E">
      <w:pPr>
        <w:numPr>
          <w:ilvl w:val="0"/>
          <w:numId w:val="7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 xml:space="preserve">в основной части должно быть </w:t>
      </w:r>
      <w:r>
        <w:rPr>
          <w:rFonts w:ascii="Times New Roman" w:eastAsia="Times New Roman" w:hAnsi="Times New Roman" w:cs="Times New Roman"/>
          <w:i/>
          <w:sz w:val="28"/>
        </w:rPr>
        <w:t>как минимум</w:t>
      </w:r>
      <w:r>
        <w:rPr>
          <w:rFonts w:ascii="Times New Roman" w:eastAsia="Times New Roman" w:hAnsi="Times New Roman" w:cs="Times New Roman"/>
          <w:sz w:val="28"/>
        </w:rPr>
        <w:t xml:space="preserve"> два абзаца, приблизительно одинаковых по размеру;</w:t>
      </w:r>
    </w:p>
    <w:p w:rsidR="00444651" w:rsidRDefault="00EF238E">
      <w:pPr>
        <w:numPr>
          <w:ilvl w:val="0"/>
          <w:numId w:val="7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общий объем основной части не должен быть меньше общего объема введения и заключения;</w:t>
      </w:r>
    </w:p>
    <w:p w:rsidR="00444651" w:rsidRDefault="00EF238E">
      <w:pPr>
        <w:numPr>
          <w:ilvl w:val="0"/>
          <w:numId w:val="7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особое внимание уделять средствам логической связи текста, к</w:t>
      </w:r>
      <w:r>
        <w:rPr>
          <w:rFonts w:ascii="Times New Roman" w:eastAsia="Times New Roman" w:hAnsi="Times New Roman" w:cs="Times New Roman"/>
          <w:sz w:val="28"/>
        </w:rPr>
        <w:t>ак внутри предложений, так и между предложениями.</w:t>
      </w:r>
    </w:p>
    <w:p w:rsidR="00444651" w:rsidRDefault="00444651">
      <w:pPr>
        <w:spacing w:after="0"/>
        <w:jc w:val="center"/>
      </w:pPr>
    </w:p>
    <w:p w:rsidR="00444651" w:rsidRDefault="00EF238E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Оценивание задания С2 - эссе</w:t>
      </w:r>
    </w:p>
    <w:p w:rsidR="00444651" w:rsidRDefault="00EF238E">
      <w:pPr>
        <w:spacing w:after="0"/>
      </w:pPr>
      <w:r>
        <w:rPr>
          <w:rFonts w:ascii="Times New Roman" w:eastAsia="Times New Roman" w:hAnsi="Times New Roman" w:cs="Times New Roman"/>
          <w:sz w:val="28"/>
        </w:rPr>
        <w:t>Письменное высказывание с элементами рассуждения (С2)</w:t>
      </w:r>
      <w:r>
        <w:rPr>
          <w:rFonts w:ascii="Times New Roman" w:eastAsia="Times New Roman" w:hAnsi="Times New Roman" w:cs="Times New Roman"/>
          <w:b/>
          <w:sz w:val="28"/>
        </w:rPr>
        <w:t xml:space="preserve"> оценивается</w:t>
      </w:r>
      <w:r>
        <w:rPr>
          <w:rFonts w:ascii="Times New Roman" w:eastAsia="Times New Roman" w:hAnsi="Times New Roman" w:cs="Times New Roman"/>
          <w:sz w:val="28"/>
        </w:rPr>
        <w:t xml:space="preserve"> по пяти критериям:</w:t>
      </w:r>
    </w:p>
    <w:p w:rsidR="00444651" w:rsidRDefault="00EF238E">
      <w:pPr>
        <w:numPr>
          <w:ilvl w:val="0"/>
          <w:numId w:val="1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«содержание» (максимальное количество -3 балла)</w:t>
      </w:r>
    </w:p>
    <w:p w:rsidR="00444651" w:rsidRDefault="00EF238E">
      <w:pPr>
        <w:numPr>
          <w:ilvl w:val="0"/>
          <w:numId w:val="1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«организация текста» (максимальное количество - 3 балла),</w:t>
      </w:r>
    </w:p>
    <w:p w:rsidR="00444651" w:rsidRDefault="00EF238E">
      <w:pPr>
        <w:numPr>
          <w:ilvl w:val="0"/>
          <w:numId w:val="1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лексика (максимальное количество -3 балла),</w:t>
      </w:r>
    </w:p>
    <w:p w:rsidR="00444651" w:rsidRDefault="00EF238E">
      <w:pPr>
        <w:numPr>
          <w:ilvl w:val="0"/>
          <w:numId w:val="1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«грамматика» (максимальное количество -3 балла),</w:t>
      </w:r>
    </w:p>
    <w:p w:rsidR="00444651" w:rsidRDefault="00EF238E">
      <w:pPr>
        <w:numPr>
          <w:ilvl w:val="0"/>
          <w:numId w:val="1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«орфография и пунктуация» (максимальное количество -2 балла).</w:t>
      </w:r>
    </w:p>
    <w:p w:rsidR="00444651" w:rsidRDefault="00EF238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>Итого 14 баллов</w:t>
      </w:r>
    </w:p>
    <w:p w:rsidR="00444651" w:rsidRDefault="00EF238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Особенности оценивания зада</w:t>
      </w:r>
      <w:r>
        <w:rPr>
          <w:rFonts w:ascii="Times New Roman" w:eastAsia="Times New Roman" w:hAnsi="Times New Roman" w:cs="Times New Roman"/>
          <w:b/>
          <w:sz w:val="28"/>
        </w:rPr>
        <w:t>ний С2:</w:t>
      </w:r>
    </w:p>
    <w:p w:rsidR="00444651" w:rsidRDefault="00EF238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-          При получении экзаменуемым 0 баллов по критерию «содержание» все задание оценивается 0 баллов.</w:t>
      </w:r>
    </w:p>
    <w:p w:rsidR="00444651" w:rsidRDefault="00EF238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-          Допустимое отклонение от заданного объема в задании С2 составляет 10%.</w:t>
      </w:r>
    </w:p>
    <w:p w:rsidR="00444651" w:rsidRDefault="00EF238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Нарушения в объеме </w:t>
      </w:r>
      <w:r>
        <w:rPr>
          <w:rFonts w:ascii="Times New Roman" w:eastAsia="Times New Roman" w:hAnsi="Times New Roman" w:cs="Times New Roman"/>
          <w:sz w:val="28"/>
        </w:rPr>
        <w:t xml:space="preserve">в задании С2 (требуемый объем </w:t>
      </w:r>
      <w:r>
        <w:rPr>
          <w:rFonts w:ascii="Times New Roman" w:eastAsia="Times New Roman" w:hAnsi="Times New Roman" w:cs="Times New Roman"/>
          <w:b/>
          <w:sz w:val="28"/>
        </w:rPr>
        <w:t>200-250 сло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444651" w:rsidRDefault="00EF238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-          Если в задании С2 менее 180 слов, то задание проверке не подлежит и оценивается в 0 баллов.</w:t>
      </w:r>
    </w:p>
    <w:p w:rsidR="00444651" w:rsidRDefault="00EF238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Под </w:t>
      </w:r>
      <w:r>
        <w:rPr>
          <w:rFonts w:ascii="Times New Roman" w:eastAsia="Times New Roman" w:hAnsi="Times New Roman" w:cs="Times New Roman"/>
          <w:b/>
          <w:sz w:val="28"/>
        </w:rPr>
        <w:t xml:space="preserve">содержанием и полнотой выполнения задания </w:t>
      </w:r>
      <w:r>
        <w:rPr>
          <w:rFonts w:ascii="Times New Roman" w:eastAsia="Times New Roman" w:hAnsi="Times New Roman" w:cs="Times New Roman"/>
          <w:sz w:val="28"/>
        </w:rPr>
        <w:t>понимается:</w:t>
      </w:r>
    </w:p>
    <w:p w:rsidR="00444651" w:rsidRDefault="00EF238E">
      <w:pPr>
        <w:numPr>
          <w:ilvl w:val="0"/>
          <w:numId w:val="2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соответствие теме и ситуации общения, указанной в коммуникативном задании, и полнота раскр</w:t>
      </w:r>
      <w:r>
        <w:rPr>
          <w:rFonts w:ascii="Times New Roman" w:eastAsia="Times New Roman" w:hAnsi="Times New Roman" w:cs="Times New Roman"/>
          <w:sz w:val="28"/>
        </w:rPr>
        <w:t>ытия темы;</w:t>
      </w:r>
    </w:p>
    <w:p w:rsidR="00444651" w:rsidRDefault="00EF238E">
      <w:pPr>
        <w:numPr>
          <w:ilvl w:val="0"/>
          <w:numId w:val="2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правильность отбора материала с точки зрения коммуникативной задачи;</w:t>
      </w:r>
    </w:p>
    <w:p w:rsidR="00444651" w:rsidRDefault="00EF238E">
      <w:pPr>
        <w:numPr>
          <w:ilvl w:val="0"/>
          <w:numId w:val="2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использование определенного стиля речи (официального, неофициального, нейтрального) в соответствии с указанной в коммуникативном задании ситуацией;</w:t>
      </w:r>
    </w:p>
    <w:p w:rsidR="00444651" w:rsidRDefault="00EF238E">
      <w:pPr>
        <w:numPr>
          <w:ilvl w:val="0"/>
          <w:numId w:val="2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 xml:space="preserve">объем, то есть соответствие </w:t>
      </w:r>
      <w:r>
        <w:rPr>
          <w:rFonts w:ascii="Times New Roman" w:eastAsia="Times New Roman" w:hAnsi="Times New Roman" w:cs="Times New Roman"/>
          <w:sz w:val="28"/>
        </w:rPr>
        <w:t>высказывания заданному объему.</w:t>
      </w:r>
    </w:p>
    <w:p w:rsidR="00444651" w:rsidRDefault="00EF238E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Под </w:t>
      </w:r>
      <w:r>
        <w:rPr>
          <w:rFonts w:ascii="Times New Roman" w:eastAsia="Times New Roman" w:hAnsi="Times New Roman" w:cs="Times New Roman"/>
          <w:b/>
          <w:sz w:val="28"/>
        </w:rPr>
        <w:t>организацией текста</w:t>
      </w:r>
      <w:r>
        <w:rPr>
          <w:rFonts w:ascii="Times New Roman" w:eastAsia="Times New Roman" w:hAnsi="Times New Roman" w:cs="Times New Roman"/>
          <w:sz w:val="28"/>
        </w:rPr>
        <w:t xml:space="preserve"> понимается:</w:t>
      </w:r>
    </w:p>
    <w:p w:rsidR="00444651" w:rsidRDefault="00EF238E">
      <w:pPr>
        <w:numPr>
          <w:ilvl w:val="0"/>
          <w:numId w:val="5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логичность в изложении материала;</w:t>
      </w:r>
    </w:p>
    <w:p w:rsidR="00444651" w:rsidRDefault="00EF238E">
      <w:pPr>
        <w:numPr>
          <w:ilvl w:val="0"/>
          <w:numId w:val="5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связность текста, которая обеспечивается правильным использованием языковых средств передачи логической связи между отдельными частями текста (союзы, ввод</w:t>
      </w:r>
      <w:r>
        <w:rPr>
          <w:rFonts w:ascii="Times New Roman" w:eastAsia="Times New Roman" w:hAnsi="Times New Roman" w:cs="Times New Roman"/>
          <w:sz w:val="28"/>
        </w:rPr>
        <w:t>ные слова, местоимения и т.п.);</w:t>
      </w:r>
    </w:p>
    <w:p w:rsidR="00444651" w:rsidRDefault="00EF238E">
      <w:pPr>
        <w:numPr>
          <w:ilvl w:val="0"/>
          <w:numId w:val="5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структурирование текста, т.е. логичное деление текста на абзацы, наличие вступления и заключения.</w:t>
      </w:r>
    </w:p>
    <w:p w:rsidR="00444651" w:rsidRDefault="00EF238E">
      <w:pPr>
        <w:spacing w:after="0"/>
      </w:pPr>
      <w:r>
        <w:rPr>
          <w:rFonts w:ascii="Times New Roman" w:eastAsia="Times New Roman" w:hAnsi="Times New Roman" w:cs="Times New Roman"/>
          <w:sz w:val="28"/>
        </w:rPr>
        <w:t>Основная трудность в оценке данного аспекта состоит в том, что нужно одновременно оценить замысел, смысловую цельность высказывания и композиционную стройность, логику и связность изложения. Однако, как правило, эксперты удачно справляются с оцениванием эт</w:t>
      </w:r>
      <w:r>
        <w:rPr>
          <w:rFonts w:ascii="Times New Roman" w:eastAsia="Times New Roman" w:hAnsi="Times New Roman" w:cs="Times New Roman"/>
          <w:sz w:val="28"/>
        </w:rPr>
        <w:t>ого критерия.</w:t>
      </w:r>
    </w:p>
    <w:p w:rsidR="00444651" w:rsidRDefault="00EF238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При оценивании </w:t>
      </w:r>
      <w:r>
        <w:rPr>
          <w:rFonts w:ascii="Times New Roman" w:eastAsia="Times New Roman" w:hAnsi="Times New Roman" w:cs="Times New Roman"/>
          <w:b/>
          <w:sz w:val="28"/>
        </w:rPr>
        <w:t>лексической грамотности</w:t>
      </w:r>
      <w:r>
        <w:rPr>
          <w:rFonts w:ascii="Times New Roman" w:eastAsia="Times New Roman" w:hAnsi="Times New Roman" w:cs="Times New Roman"/>
          <w:sz w:val="28"/>
        </w:rPr>
        <w:t xml:space="preserve"> учитываются:</w:t>
      </w:r>
    </w:p>
    <w:p w:rsidR="00444651" w:rsidRDefault="00EF238E">
      <w:pPr>
        <w:numPr>
          <w:ilvl w:val="0"/>
          <w:numId w:val="4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точность в выборе слов и выражений и их соответствие теме и ситуации общения; правильность их употребления в контексте;</w:t>
      </w:r>
    </w:p>
    <w:p w:rsidR="00444651" w:rsidRDefault="00EF238E">
      <w:pPr>
        <w:numPr>
          <w:ilvl w:val="0"/>
          <w:numId w:val="4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правильность формирования лексических словосочетаний; соблюдение узуальной (общепринятой) сочетаемости английского языка;</w:t>
      </w:r>
    </w:p>
    <w:p w:rsidR="00444651" w:rsidRDefault="00EF238E">
      <w:pPr>
        <w:numPr>
          <w:ilvl w:val="0"/>
          <w:numId w:val="4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запас слов и разнообразие используемой лексики (синонимы, антонимы, фразеологизмы) и их соответствие высокому уровню (В2 по общеевропе</w:t>
      </w:r>
      <w:r>
        <w:rPr>
          <w:rFonts w:ascii="Times New Roman" w:eastAsia="Times New Roman" w:hAnsi="Times New Roman" w:cs="Times New Roman"/>
          <w:sz w:val="28"/>
        </w:rPr>
        <w:t>йской шкале).</w:t>
      </w:r>
    </w:p>
    <w:p w:rsidR="00444651" w:rsidRDefault="00EF238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Практика проведения экзамена показала, что некоторые эксперты затрудняются при квалификации ошибок и иногда наказывают учащихся за одни и те же ошибки, как в разделе лексика, так и в разделе грамматика. Не всегда учитывается такой фактор как </w:t>
      </w:r>
      <w:r>
        <w:rPr>
          <w:rFonts w:ascii="Times New Roman" w:eastAsia="Times New Roman" w:hAnsi="Times New Roman" w:cs="Times New Roman"/>
          <w:sz w:val="28"/>
        </w:rPr>
        <w:t>типичность ошибки.</w:t>
      </w:r>
    </w:p>
    <w:p w:rsidR="00444651" w:rsidRDefault="00EF238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При оценивании </w:t>
      </w:r>
      <w:r>
        <w:rPr>
          <w:rFonts w:ascii="Times New Roman" w:eastAsia="Times New Roman" w:hAnsi="Times New Roman" w:cs="Times New Roman"/>
          <w:b/>
          <w:sz w:val="28"/>
        </w:rPr>
        <w:t xml:space="preserve">грамматической правильности речи </w:t>
      </w:r>
      <w:r>
        <w:rPr>
          <w:rFonts w:ascii="Times New Roman" w:eastAsia="Times New Roman" w:hAnsi="Times New Roman" w:cs="Times New Roman"/>
          <w:sz w:val="28"/>
        </w:rPr>
        <w:t>учитывается:</w:t>
      </w:r>
    </w:p>
    <w:p w:rsidR="00444651" w:rsidRDefault="00EF238E">
      <w:pPr>
        <w:numPr>
          <w:ilvl w:val="0"/>
          <w:numId w:val="6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точность в выборе грамматической конструкции в соответствии с целью высказывания;</w:t>
      </w:r>
    </w:p>
    <w:p w:rsidR="00444651" w:rsidRDefault="00EF238E">
      <w:pPr>
        <w:numPr>
          <w:ilvl w:val="0"/>
          <w:numId w:val="6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разнообразие используемых грамматических средств;</w:t>
      </w:r>
    </w:p>
    <w:p w:rsidR="00444651" w:rsidRDefault="00EF238E">
      <w:pPr>
        <w:numPr>
          <w:ilvl w:val="0"/>
          <w:numId w:val="6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сложность используемых конструкций.</w:t>
      </w:r>
    </w:p>
    <w:p w:rsidR="00444651" w:rsidRDefault="00EF238E">
      <w:pPr>
        <w:spacing w:after="0"/>
      </w:pPr>
      <w:r>
        <w:rPr>
          <w:rFonts w:ascii="Times New Roman" w:eastAsia="Times New Roman" w:hAnsi="Times New Roman" w:cs="Times New Roman"/>
          <w:sz w:val="28"/>
        </w:rPr>
        <w:t>При оцен</w:t>
      </w:r>
      <w:r>
        <w:rPr>
          <w:rFonts w:ascii="Times New Roman" w:eastAsia="Times New Roman" w:hAnsi="Times New Roman" w:cs="Times New Roman"/>
          <w:sz w:val="28"/>
        </w:rPr>
        <w:t xml:space="preserve">ивании </w:t>
      </w:r>
      <w:r>
        <w:rPr>
          <w:rFonts w:ascii="Times New Roman" w:eastAsia="Times New Roman" w:hAnsi="Times New Roman" w:cs="Times New Roman"/>
          <w:b/>
          <w:sz w:val="28"/>
        </w:rPr>
        <w:t>правильности орфографии и пунктуации</w:t>
      </w:r>
      <w:r>
        <w:rPr>
          <w:rFonts w:ascii="Times New Roman" w:eastAsia="Times New Roman" w:hAnsi="Times New Roman" w:cs="Times New Roman"/>
          <w:sz w:val="28"/>
        </w:rPr>
        <w:t xml:space="preserve"> учитывается:</w:t>
      </w:r>
    </w:p>
    <w:p w:rsidR="00444651" w:rsidRDefault="00EF238E">
      <w:pPr>
        <w:numPr>
          <w:ilvl w:val="0"/>
          <w:numId w:val="3"/>
        </w:numPr>
        <w:spacing w:after="0"/>
        <w:ind w:hanging="359"/>
      </w:pPr>
      <w:r>
        <w:rPr>
          <w:rFonts w:ascii="Times New Roman" w:eastAsia="Times New Roman" w:hAnsi="Times New Roman" w:cs="Times New Roman"/>
          <w:sz w:val="28"/>
        </w:rPr>
        <w:t>соблюдение норм орфографии иностранного языка;</w:t>
      </w:r>
    </w:p>
    <w:p w:rsidR="00444651" w:rsidRDefault="00EF238E">
      <w:pPr>
        <w:spacing w:after="0"/>
      </w:pPr>
      <w:r>
        <w:rPr>
          <w:rFonts w:ascii="Times New Roman" w:eastAsia="Times New Roman" w:hAnsi="Times New Roman" w:cs="Times New Roman"/>
          <w:sz w:val="28"/>
        </w:rPr>
        <w:t>правильное оформление начала и конца предложений (заглавная буква, точка, восклицательный и вопросительный знаки).</w:t>
      </w:r>
    </w:p>
    <w:p w:rsidR="00444651" w:rsidRDefault="00EF238E">
      <w:pPr>
        <w:spacing w:after="0" w:line="240" w:lineRule="auto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444651" w:rsidRDefault="00444651">
      <w:pPr>
        <w:spacing w:after="0" w:line="240" w:lineRule="auto"/>
      </w:pPr>
    </w:p>
    <w:sectPr w:rsidR="00444651">
      <w:pgSz w:w="11906" w:h="16838"/>
      <w:pgMar w:top="360" w:right="386" w:bottom="113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2392"/>
    <w:multiLevelType w:val="multilevel"/>
    <w:tmpl w:val="C332DF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2E2C7E31"/>
    <w:multiLevelType w:val="multilevel"/>
    <w:tmpl w:val="FA6A57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3C361E67"/>
    <w:multiLevelType w:val="multilevel"/>
    <w:tmpl w:val="19EA9C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4FE71FFF"/>
    <w:multiLevelType w:val="multilevel"/>
    <w:tmpl w:val="420421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5EE24EDF"/>
    <w:multiLevelType w:val="multilevel"/>
    <w:tmpl w:val="F2F2E3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663B3077"/>
    <w:multiLevelType w:val="multilevel"/>
    <w:tmpl w:val="270076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7181262E"/>
    <w:multiLevelType w:val="multilevel"/>
    <w:tmpl w:val="C7E67B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44651"/>
    <w:rsid w:val="00444651"/>
    <w:rsid w:val="00E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4843</Characters>
  <Application>Microsoft Office Word</Application>
  <DocSecurity>0</DocSecurity>
  <Lines>40</Lines>
  <Paragraphs>11</Paragraphs>
  <ScaleCrop>false</ScaleCrop>
  <Company>Hewlett-Packard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сочинению.doc.docx</dc:title>
  <dc:creator>мария</dc:creator>
  <cp:lastModifiedBy>мария</cp:lastModifiedBy>
  <cp:revision>2</cp:revision>
  <dcterms:created xsi:type="dcterms:W3CDTF">2013-04-07T19:59:00Z</dcterms:created>
  <dcterms:modified xsi:type="dcterms:W3CDTF">2013-04-07T19:59:00Z</dcterms:modified>
</cp:coreProperties>
</file>